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A4F8" w14:textId="0870DCD6" w:rsidR="004679C6" w:rsidRDefault="004679C6" w:rsidP="003907E5">
      <w:pPr>
        <w:jc w:val="center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280ED283" wp14:editId="48180FC6">
            <wp:extent cx="1621223" cy="819150"/>
            <wp:effectExtent l="0" t="0" r="0" b="0"/>
            <wp:docPr id="4" name="Picture 4" descr="F:\GAILOCH\Gary Gairloch\Correct Size Ne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49" cy="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328A" w14:textId="4E8D4F43" w:rsidR="00C12160" w:rsidRPr="002C2BE5" w:rsidRDefault="00C12160" w:rsidP="003578F8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EF4C13">
        <w:rPr>
          <w:rFonts w:ascii="Calibri" w:eastAsia="Times New Roman" w:hAnsi="Calibri" w:cs="Calibri"/>
          <w:b/>
          <w:bCs/>
          <w:color w:val="ED7D31" w:themeColor="accent2"/>
          <w:sz w:val="20"/>
          <w:szCs w:val="20"/>
        </w:rPr>
        <w:t>RESPECT</w:t>
      </w:r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|</w:t>
      </w:r>
      <w:r w:rsidRPr="00EF4C13">
        <w:rPr>
          <w:rFonts w:ascii="Calibri" w:eastAsia="Times New Roman" w:hAnsi="Calibri" w:cs="Calibri"/>
          <w:b/>
          <w:bCs/>
          <w:color w:val="70AD47" w:themeColor="accent6"/>
          <w:sz w:val="20"/>
          <w:szCs w:val="20"/>
        </w:rPr>
        <w:t>CARING</w:t>
      </w:r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|</w:t>
      </w:r>
      <w:r w:rsidRPr="00EF4C1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F4C13">
        <w:rPr>
          <w:rFonts w:ascii="Calibri" w:eastAsia="Times New Roman" w:hAnsi="Calibri" w:cs="Calibri"/>
          <w:b/>
          <w:bCs/>
          <w:color w:val="4472C4" w:themeColor="accent5"/>
          <w:sz w:val="20"/>
          <w:szCs w:val="20"/>
        </w:rPr>
        <w:t>TRUST</w:t>
      </w:r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|</w:t>
      </w:r>
      <w:r w:rsidRPr="00EF4C1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F4C13">
        <w:rPr>
          <w:rFonts w:ascii="Calibri" w:eastAsia="Times New Roman" w:hAnsi="Calibri" w:cs="Calibri"/>
          <w:b/>
          <w:bCs/>
          <w:color w:val="FF33CC"/>
          <w:sz w:val="20"/>
          <w:szCs w:val="20"/>
        </w:rPr>
        <w:t>EMPATHY</w:t>
      </w:r>
      <w:r w:rsidRPr="00C12160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|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EF4C13">
        <w:rPr>
          <w:rFonts w:ascii="Calibri" w:eastAsia="Times New Roman" w:hAnsi="Calibri" w:cs="Calibri"/>
          <w:b/>
          <w:bCs/>
          <w:color w:val="7030A0"/>
          <w:sz w:val="20"/>
          <w:szCs w:val="20"/>
        </w:rPr>
        <w:t>RELIABLE</w:t>
      </w:r>
    </w:p>
    <w:p w14:paraId="2289D105" w14:textId="1FBF2F84" w:rsidR="000E2376" w:rsidRPr="00F23E08" w:rsidRDefault="000E2376" w:rsidP="004F6F33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</w:rPr>
      </w:pPr>
      <w:r w:rsidRPr="00760FC9"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</w:rPr>
        <w:t xml:space="preserve">Gateway are recruiting Care at Home Workers for </w:t>
      </w:r>
      <w:r w:rsidR="008C76C8"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</w:rPr>
        <w:t>various locations covering</w:t>
      </w:r>
      <w:r w:rsidRPr="00760FC9"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</w:rPr>
        <w:t xml:space="preserve"> Invernes</w:t>
      </w:r>
      <w:r w:rsidR="008C76C8"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</w:rPr>
        <w:t>s, Croy, Tornagrain, Gollanfield &amp; Loch Flemington</w:t>
      </w:r>
      <w:r w:rsidR="00ED6382" w:rsidRPr="00F23E08"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</w:rPr>
        <w:t>.</w:t>
      </w:r>
    </w:p>
    <w:p w14:paraId="4C7BF021" w14:textId="77777777" w:rsidR="00472B08" w:rsidRDefault="00472B08" w:rsidP="000E120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01F1E"/>
          <w:sz w:val="20"/>
          <w:szCs w:val="20"/>
        </w:rPr>
      </w:pPr>
    </w:p>
    <w:p w14:paraId="3256BCDD" w14:textId="4CB5212A" w:rsidR="00472B08" w:rsidRDefault="00472B08" w:rsidP="000E120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01F1E"/>
          <w:sz w:val="20"/>
          <w:szCs w:val="20"/>
        </w:rPr>
      </w:pPr>
      <w:r w:rsidRPr="00472B08"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>Salary</w:t>
      </w:r>
      <w:r w:rsidR="00DC13A5"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>:</w:t>
      </w:r>
      <w:r w:rsidRPr="00472B08"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>£</w:t>
      </w:r>
      <w:r w:rsidRPr="00472B08"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 xml:space="preserve">20,352 – </w:t>
      </w:r>
      <w:r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>£</w:t>
      </w:r>
      <w:r w:rsidR="00931010" w:rsidRPr="00472B08"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>21,736</w:t>
      </w:r>
      <w:r w:rsidR="00931010">
        <w:rPr>
          <w:rFonts w:asciiTheme="minorHAnsi" w:eastAsia="Times New Roman" w:hAnsiTheme="minorHAnsi" w:cstheme="minorHAnsi"/>
          <w:b/>
          <w:bCs/>
          <w:color w:val="201F1E"/>
          <w:sz w:val="20"/>
          <w:szCs w:val="20"/>
        </w:rPr>
        <w:t xml:space="preserve"> </w:t>
      </w:r>
      <w:r w:rsidR="00931010" w:rsidRPr="00931010">
        <w:rPr>
          <w:rFonts w:asciiTheme="minorHAnsi" w:eastAsia="Times New Roman" w:hAnsiTheme="minorHAnsi" w:cstheme="minorHAnsi"/>
          <w:color w:val="201F1E"/>
          <w:sz w:val="20"/>
          <w:szCs w:val="20"/>
        </w:rPr>
        <w:t>pro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rata</w:t>
      </w:r>
      <w:r w:rsidR="00931010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</w:t>
      </w:r>
      <w:r w:rsidR="00931010" w:rsidRPr="00BB469F">
        <w:rPr>
          <w:rFonts w:asciiTheme="minorHAnsi" w:eastAsia="Times New Roman" w:hAnsiTheme="minorHAnsi" w:cstheme="minorHAnsi"/>
          <w:color w:val="201F1E"/>
          <w:sz w:val="20"/>
          <w:szCs w:val="20"/>
        </w:rPr>
        <w:t>38-hour contact</w:t>
      </w:r>
      <w:r w:rsidRPr="005E0F85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(depending on area &amp; experience)</w:t>
      </w:r>
      <w:r w:rsidR="00045EA5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+ mileage allowance</w:t>
      </w:r>
      <w:r w:rsidRPr="005E0F85">
        <w:rPr>
          <w:rFonts w:asciiTheme="minorHAnsi" w:eastAsia="Times New Roman" w:hAnsiTheme="minorHAnsi" w:cstheme="minorHAnsi"/>
          <w:color w:val="201F1E"/>
          <w:sz w:val="20"/>
          <w:szCs w:val="20"/>
        </w:rPr>
        <w:t>. </w:t>
      </w:r>
    </w:p>
    <w:p w14:paraId="38D43F93" w14:textId="24860E0C" w:rsidR="001B4E83" w:rsidRPr="00B706D6" w:rsidRDefault="001B4E83" w:rsidP="001721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B706D6"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  <w:t>Role of the</w:t>
      </w:r>
      <w:r w:rsidR="00C140AC"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  <w:t xml:space="preserve"> Care at Home</w:t>
      </w:r>
      <w:r w:rsidRPr="00B706D6"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  <w:t xml:space="preserve"> Worker</w:t>
      </w:r>
    </w:p>
    <w:p w14:paraId="4197B3AF" w14:textId="45D5A951" w:rsidR="001B4E83" w:rsidRDefault="00C140AC" w:rsidP="00C140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>The Service primarily cares for the elderly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to remain</w:t>
      </w: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in their own homes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for as long as possible with support.</w:t>
      </w: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>Many</w:t>
      </w: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of our clients 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are </w:t>
      </w: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in their 80's, 90's and even their 100's! However, we also support younger adults that may have Multiple Sclerosis, Spina </w:t>
      </w:r>
      <w:r w:rsidRPr="00A4208B">
        <w:rPr>
          <w:rFonts w:asciiTheme="minorHAnsi" w:eastAsia="Times New Roman" w:hAnsiTheme="minorHAnsi" w:cstheme="minorHAnsi"/>
          <w:color w:val="201F1E"/>
          <w:sz w:val="20"/>
          <w:szCs w:val="20"/>
        </w:rPr>
        <w:t>Bifida, Dementia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&amp;</w:t>
      </w: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Parkinson's</w:t>
      </w:r>
      <w:r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disease</w:t>
      </w:r>
      <w:r w:rsidRPr="00760FC9">
        <w:rPr>
          <w:rFonts w:asciiTheme="minorHAnsi" w:eastAsia="Times New Roman" w:hAnsiTheme="minorHAnsi" w:cstheme="minorHAnsi"/>
          <w:color w:val="201F1E"/>
          <w:sz w:val="20"/>
          <w:szCs w:val="20"/>
        </w:rPr>
        <w:t>. </w:t>
      </w:r>
      <w:r w:rsidR="001B4E83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Duties of 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 Care at Home Worker </w:t>
      </w:r>
      <w:r w:rsidR="001B4E83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may include assisting with personal care, bathing / showering, meal preparation, assistance to take medication safely </w:t>
      </w:r>
      <w:r w:rsidR="001B4E8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together with recording </w:t>
      </w:r>
      <w:r w:rsidR="001B4E83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and light domestic duties.</w:t>
      </w:r>
    </w:p>
    <w:p w14:paraId="30CD62CA" w14:textId="77777777" w:rsidR="00C140AC" w:rsidRPr="00C140AC" w:rsidRDefault="00C140AC" w:rsidP="00C140AC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01F1E"/>
          <w:sz w:val="20"/>
          <w:szCs w:val="20"/>
        </w:rPr>
      </w:pPr>
    </w:p>
    <w:p w14:paraId="6CE7E65D" w14:textId="77777777" w:rsidR="004679C6" w:rsidRPr="002C2BE5" w:rsidRDefault="004679C6" w:rsidP="004679C6">
      <w:pPr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</w:pPr>
      <w:r w:rsidRPr="002C2BE5"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  <w:t>Experience &amp; Requirements</w:t>
      </w:r>
    </w:p>
    <w:p w14:paraId="41A263E6" w14:textId="74EB36AC" w:rsidR="004679C6" w:rsidRPr="00265256" w:rsidRDefault="004679C6" w:rsidP="002652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Care Experience</w:t>
      </w:r>
      <w:r w:rsidR="1D5E7718"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:</w:t>
      </w:r>
      <w:r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265256" w:rsidRPr="00265256">
        <w:rPr>
          <w:rFonts w:asciiTheme="minorHAnsi" w:eastAsia="Times New Roman" w:hAnsiTheme="minorHAnsi" w:cstheme="minorHAnsi"/>
          <w:color w:val="201F1E"/>
          <w:sz w:val="20"/>
          <w:szCs w:val="20"/>
        </w:rPr>
        <w:t>Previous care experience is not essential as full training and mentoring will be provided before starting in the role. All we ask is that you have a friendly, caring, positive attitude, and a willingness to help those adults less able to remain in their own homes for as long as possible.</w:t>
      </w:r>
      <w:r w:rsidR="00265256" w:rsidRPr="00265256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14:paraId="0DDF519D" w14:textId="0DC52A07" w:rsidR="004679C6" w:rsidRDefault="004679C6" w:rsidP="3B2AB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Personality</w:t>
      </w:r>
      <w:r w:rsidR="300E0822"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:</w:t>
      </w:r>
      <w:r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You should have a positive attitude and patience </w:t>
      </w:r>
      <w:r w:rsidR="0032111A">
        <w:rPr>
          <w:rFonts w:ascii="Calibri" w:eastAsia="Times New Roman" w:hAnsi="Calibri" w:cs="Calibri"/>
          <w:color w:val="000000" w:themeColor="text1"/>
          <w:sz w:val="20"/>
          <w:szCs w:val="20"/>
        </w:rPr>
        <w:t>together with</w:t>
      </w:r>
      <w:r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good verbal and written communication skills. </w:t>
      </w:r>
    </w:p>
    <w:p w14:paraId="4B4AAC75" w14:textId="714BCD7F" w:rsidR="004679C6" w:rsidRDefault="004679C6" w:rsidP="3B2AB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5A768A4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Our </w:t>
      </w:r>
      <w:r w:rsidR="00A508B1" w:rsidRPr="5A768A42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Values:</w:t>
      </w:r>
      <w:r w:rsidR="00A508B1">
        <w:rPr>
          <w:rFonts w:ascii="Calibri" w:eastAsia="Times New Roman" w:hAnsi="Calibri" w:cs="Calibri"/>
          <w:sz w:val="20"/>
          <w:szCs w:val="20"/>
        </w:rPr>
        <w:t xml:space="preserve"> </w:t>
      </w:r>
      <w:r w:rsidR="00A508B1" w:rsidRPr="5A768A42">
        <w:rPr>
          <w:rFonts w:ascii="Calibri" w:eastAsia="Times New Roman" w:hAnsi="Calibri" w:cs="Calibri"/>
          <w:color w:val="000000" w:themeColor="text1"/>
          <w:sz w:val="20"/>
          <w:szCs w:val="20"/>
        </w:rPr>
        <w:t>It’s vital that you align to our company values</w:t>
      </w:r>
      <w:r w:rsidR="00A508B1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0417785A" w14:textId="570353ED" w:rsidR="00C140AC" w:rsidRPr="00C140AC" w:rsidRDefault="00C140AC" w:rsidP="00C140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Availability:</w:t>
      </w:r>
      <w:r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7.00am-2.00pm and / or 4.00pm-10.00pm</w:t>
      </w:r>
      <w:r>
        <w:rPr>
          <w:rFonts w:ascii="Calibri" w:eastAsia="Times New Roman" w:hAnsi="Calibri" w:cs="Calibri"/>
          <w:color w:val="000000" w:themeColor="text1"/>
          <w:sz w:val="20"/>
          <w:szCs w:val="20"/>
        </w:rPr>
        <w:t>, having</w:t>
      </w:r>
      <w:r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every second weekend off.</w:t>
      </w:r>
    </w:p>
    <w:p w14:paraId="7D7A57A5" w14:textId="01CA7C93" w:rsidR="00265256" w:rsidRPr="00882497" w:rsidRDefault="004679C6" w:rsidP="00265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Driving Licence</w:t>
      </w:r>
      <w:r w:rsidR="64DA2F68" w:rsidRPr="3B2AB30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="64DA2F68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Essential due to </w:t>
      </w:r>
      <w:r w:rsidR="0032111A">
        <w:rPr>
          <w:rFonts w:ascii="Calibri" w:eastAsia="Times New Roman" w:hAnsi="Calibri" w:cs="Calibri"/>
          <w:color w:val="000000" w:themeColor="text1"/>
          <w:sz w:val="20"/>
          <w:szCs w:val="20"/>
        </w:rPr>
        <w:t>l</w:t>
      </w:r>
      <w:r w:rsidR="0032111A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ocat</w:t>
      </w:r>
      <w:r w:rsidR="0032111A">
        <w:rPr>
          <w:rFonts w:ascii="Calibri" w:eastAsia="Times New Roman" w:hAnsi="Calibri" w:cs="Calibri"/>
          <w:color w:val="000000" w:themeColor="text1"/>
          <w:sz w:val="20"/>
          <w:szCs w:val="20"/>
        </w:rPr>
        <w:t>ions.</w:t>
      </w:r>
    </w:p>
    <w:p w14:paraId="51044C00" w14:textId="77777777" w:rsidR="004679C6" w:rsidRPr="002C2BE5" w:rsidRDefault="004679C6" w:rsidP="004679C6">
      <w:pPr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</w:pPr>
      <w:r w:rsidRPr="002C2BE5"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  <w:t>What do Gateway have to offer you?</w:t>
      </w:r>
    </w:p>
    <w:p w14:paraId="17852ACE" w14:textId="02944989" w:rsidR="005357E8" w:rsidRPr="005E0F85" w:rsidRDefault="004679C6" w:rsidP="005E0F85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3907E5">
        <w:rPr>
          <w:rFonts w:asciiTheme="minorHAnsi" w:hAnsiTheme="minorHAnsi" w:cstheme="minorHAnsi"/>
          <w:sz w:val="20"/>
          <w:szCs w:val="20"/>
        </w:rPr>
        <w:t>Full Time and Part Time contracted hours</w:t>
      </w:r>
      <w:r w:rsidR="00C140AC">
        <w:rPr>
          <w:rFonts w:asciiTheme="minorHAnsi" w:hAnsiTheme="minorHAnsi" w:cstheme="minorHAnsi"/>
          <w:sz w:val="20"/>
          <w:szCs w:val="20"/>
        </w:rPr>
        <w:t xml:space="preserve">. </w:t>
      </w:r>
      <w:r w:rsidR="005357E8" w:rsidRPr="005E0F85">
        <w:rPr>
          <w:rFonts w:asciiTheme="minorHAnsi" w:eastAsia="Times New Roman" w:hAnsiTheme="minorHAnsi" w:cstheme="minorHAnsi"/>
          <w:color w:val="201F1E"/>
          <w:sz w:val="20"/>
          <w:szCs w:val="20"/>
        </w:rPr>
        <w:t xml:space="preserve"> </w:t>
      </w:r>
    </w:p>
    <w:p w14:paraId="4C9D9B9A" w14:textId="6AA0478E" w:rsidR="00C12160" w:rsidRPr="00C12160" w:rsidRDefault="00C140AC" w:rsidP="00C1216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Paid per shift, not</w:t>
      </w:r>
      <w:r w:rsidR="003907E5" w:rsidRPr="00C12160">
        <w:rPr>
          <w:rFonts w:asciiTheme="minorHAnsi" w:hAnsiTheme="minorHAnsi" w:cstheme="minorHAnsi"/>
          <w:sz w:val="20"/>
          <w:szCs w:val="20"/>
        </w:rPr>
        <w:t xml:space="preserve"> per call payments</w:t>
      </w:r>
      <w:r w:rsidR="00C12160" w:rsidRPr="00C12160">
        <w:rPr>
          <w:rFonts w:asciiTheme="minorHAnsi" w:hAnsiTheme="minorHAnsi" w:cstheme="minorHAnsi"/>
          <w:sz w:val="20"/>
          <w:szCs w:val="20"/>
        </w:rPr>
        <w:t>.</w:t>
      </w:r>
    </w:p>
    <w:p w14:paraId="1635807D" w14:textId="21E60993" w:rsidR="00C12160" w:rsidRPr="00C12160" w:rsidRDefault="00C140AC" w:rsidP="00C1216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Paid</w:t>
      </w:r>
      <w:r w:rsidR="003907E5" w:rsidRPr="00C12160">
        <w:rPr>
          <w:rFonts w:asciiTheme="minorHAnsi" w:hAnsiTheme="minorHAnsi" w:cstheme="minorHAnsi"/>
          <w:sz w:val="20"/>
          <w:szCs w:val="20"/>
        </w:rPr>
        <w:t xml:space="preserve"> travel</w:t>
      </w:r>
      <w:r>
        <w:rPr>
          <w:rFonts w:asciiTheme="minorHAnsi" w:hAnsiTheme="minorHAnsi" w:cstheme="minorHAnsi"/>
          <w:sz w:val="20"/>
          <w:szCs w:val="20"/>
        </w:rPr>
        <w:t xml:space="preserve"> time</w:t>
      </w:r>
      <w:r w:rsidR="003907E5" w:rsidRPr="00C12160">
        <w:rPr>
          <w:rFonts w:asciiTheme="minorHAnsi" w:hAnsiTheme="minorHAnsi" w:cstheme="minorHAnsi"/>
          <w:sz w:val="20"/>
          <w:szCs w:val="20"/>
        </w:rPr>
        <w:t xml:space="preserve"> between each Service User’s </w:t>
      </w:r>
      <w:r w:rsidR="00C12160">
        <w:rPr>
          <w:rFonts w:asciiTheme="minorHAnsi" w:hAnsiTheme="minorHAnsi" w:cstheme="minorHAnsi"/>
          <w:sz w:val="20"/>
          <w:szCs w:val="20"/>
        </w:rPr>
        <w:t>h</w:t>
      </w:r>
      <w:r w:rsidR="003907E5" w:rsidRPr="00C12160">
        <w:rPr>
          <w:rFonts w:asciiTheme="minorHAnsi" w:hAnsiTheme="minorHAnsi" w:cstheme="minorHAnsi"/>
          <w:sz w:val="20"/>
          <w:szCs w:val="20"/>
        </w:rPr>
        <w:t>omes</w:t>
      </w:r>
      <w:r w:rsidR="00C12160" w:rsidRPr="00C12160">
        <w:rPr>
          <w:rFonts w:asciiTheme="minorHAnsi" w:hAnsiTheme="minorHAnsi" w:cstheme="minorHAnsi"/>
          <w:sz w:val="20"/>
          <w:szCs w:val="20"/>
        </w:rPr>
        <w:t>.</w:t>
      </w:r>
    </w:p>
    <w:p w14:paraId="55F981FE" w14:textId="5BC631AE" w:rsidR="00C12160" w:rsidRPr="009363A9" w:rsidRDefault="004679C6" w:rsidP="00C1216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C12160">
        <w:rPr>
          <w:rFonts w:asciiTheme="minorHAnsi" w:hAnsiTheme="minorHAnsi" w:cstheme="minorHAnsi"/>
          <w:sz w:val="20"/>
          <w:szCs w:val="20"/>
        </w:rPr>
        <w:t>Mileage allowance for using your own vehicle.</w:t>
      </w:r>
      <w:r w:rsidR="0032111A" w:rsidRPr="00C121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A046ED" w14:textId="34D9C65E" w:rsidR="009363A9" w:rsidRPr="00C12160" w:rsidRDefault="009363A9" w:rsidP="00C1216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Uniform &amp; </w:t>
      </w:r>
      <w:r w:rsidR="00045EA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full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PPE</w:t>
      </w:r>
      <w:r w:rsidR="00045EA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</w:t>
      </w:r>
    </w:p>
    <w:p w14:paraId="26D2E478" w14:textId="4B9B9A16" w:rsidR="004679C6" w:rsidRPr="009363A9" w:rsidRDefault="00C140AC" w:rsidP="00C1216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Fully p</w:t>
      </w:r>
      <w:r w:rsidR="0032111A" w:rsidRPr="00C12160">
        <w:rPr>
          <w:rFonts w:asciiTheme="minorHAnsi" w:hAnsiTheme="minorHAnsi" w:cstheme="minorHAnsi"/>
          <w:sz w:val="20"/>
          <w:szCs w:val="20"/>
        </w:rPr>
        <w:t>aid</w:t>
      </w:r>
      <w:r w:rsidR="004679C6" w:rsidRPr="00C12160">
        <w:rPr>
          <w:rFonts w:asciiTheme="minorHAnsi" w:hAnsiTheme="minorHAnsi" w:cstheme="minorHAnsi"/>
          <w:sz w:val="20"/>
          <w:szCs w:val="20"/>
        </w:rPr>
        <w:t xml:space="preserve"> induction training</w:t>
      </w:r>
      <w:r>
        <w:rPr>
          <w:rFonts w:asciiTheme="minorHAnsi" w:hAnsiTheme="minorHAnsi" w:cstheme="minorHAnsi"/>
          <w:sz w:val="20"/>
          <w:szCs w:val="20"/>
        </w:rPr>
        <w:t xml:space="preserve">, including </w:t>
      </w:r>
      <w:r w:rsidR="004679C6" w:rsidRPr="00C12160">
        <w:rPr>
          <w:rFonts w:asciiTheme="minorHAnsi" w:hAnsiTheme="minorHAnsi" w:cstheme="minorHAnsi"/>
          <w:sz w:val="20"/>
          <w:szCs w:val="20"/>
        </w:rPr>
        <w:t>shadowing and mentoring.</w:t>
      </w:r>
    </w:p>
    <w:p w14:paraId="62B9BB04" w14:textId="70B3D659" w:rsidR="009363A9" w:rsidRPr="009363A9" w:rsidRDefault="009363A9" w:rsidP="009363A9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907E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Ongoing training and support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</w:t>
      </w:r>
    </w:p>
    <w:p w14:paraId="03939F06" w14:textId="114DC9AB" w:rsidR="004679C6" w:rsidRPr="003907E5" w:rsidRDefault="00C140AC" w:rsidP="003907E5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Work </w:t>
      </w:r>
      <w:r w:rsidR="004679C6" w:rsidRPr="003907E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Pension Scheme</w:t>
      </w:r>
      <w:r w:rsidR="00BD4802" w:rsidRPr="003907E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</w:t>
      </w:r>
    </w:p>
    <w:p w14:paraId="51484AF9" w14:textId="2BD9A765" w:rsidR="004679C6" w:rsidRPr="003907E5" w:rsidRDefault="00C140AC" w:rsidP="004679C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Full p</w:t>
      </w:r>
      <w:r w:rsidR="0032111A" w:rsidRPr="003907E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aid</w:t>
      </w:r>
      <w:r w:rsidR="004679C6" w:rsidRPr="003907E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PVG membership</w:t>
      </w:r>
      <w:r w:rsidR="003907E5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</w:t>
      </w:r>
    </w:p>
    <w:p w14:paraId="5E2DF8EB" w14:textId="499EC6DC" w:rsidR="003907E5" w:rsidRDefault="003907E5" w:rsidP="004679C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The opportunity to sign up to Charity Workers</w:t>
      </w:r>
      <w:r w:rsidR="00C140A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discount scheme</w:t>
      </w:r>
      <w:r w:rsidR="00554544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, Blue Light Card and Discount for Carers schemes.</w:t>
      </w:r>
    </w:p>
    <w:p w14:paraId="0CE4A1D4" w14:textId="61DCE071" w:rsidR="00DA61D7" w:rsidRPr="00F23E08" w:rsidRDefault="00DA61D7" w:rsidP="00DA61D7">
      <w:pPr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</w:pPr>
      <w:r w:rsidRPr="00DA61D7">
        <w:rPr>
          <w:rFonts w:ascii="Calibri" w:eastAsia="Times New Roman" w:hAnsi="Calibri" w:cs="Calibri"/>
          <w:b/>
          <w:color w:val="000000" w:themeColor="text1"/>
          <w:sz w:val="20"/>
          <w:szCs w:val="20"/>
          <w:u w:val="single"/>
        </w:rPr>
        <w:t>About Gateway</w:t>
      </w:r>
    </w:p>
    <w:p w14:paraId="266900C6" w14:textId="328B5A7E" w:rsidR="004679C6" w:rsidRDefault="00045EA5" w:rsidP="00045EA5">
      <w:pPr>
        <w:rPr>
          <w:rFonts w:ascii="Calibri" w:eastAsia="Times New Roman" w:hAnsi="Calibri" w:cs="Calibri"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Gateway is a Charitable Organisation e</w:t>
      </w:r>
      <w:r w:rsidR="004679C6" w:rsidRPr="00F34C7B">
        <w:rPr>
          <w:rFonts w:ascii="Calibri" w:eastAsia="Times New Roman" w:hAnsi="Calibri" w:cs="Calibri"/>
          <w:color w:val="000000"/>
          <w:sz w:val="20"/>
          <w:szCs w:val="20"/>
        </w:rPr>
        <w:t xml:space="preserve">stablished in </w:t>
      </w:r>
      <w:r w:rsidR="004679C6" w:rsidRPr="002C2BE5">
        <w:rPr>
          <w:rFonts w:ascii="Calibri" w:eastAsia="Times New Roman" w:hAnsi="Calibri" w:cs="Calibri"/>
          <w:color w:val="000000"/>
          <w:sz w:val="20"/>
          <w:szCs w:val="20"/>
        </w:rPr>
        <w:t>1998</w:t>
      </w:r>
      <w:r w:rsidR="004679C6" w:rsidRPr="00F34C7B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Pr="00045EA5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that has</w:t>
      </w: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</w:t>
      </w:r>
      <w:r w:rsidRPr="00045EA5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a Gold Investors in People</w:t>
      </w: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award</w:t>
      </w:r>
      <w:r w:rsidR="004679C6" w:rsidRPr="002C2BE5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="004679C6" w:rsidRPr="002C2BE5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Our goal is to support vulnerable people in our community. Our aim is to provide a range of </w:t>
      </w:r>
      <w:r w:rsidR="7F8AA8E5" w:rsidRPr="002C2BE5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high-quality</w:t>
      </w:r>
      <w:r w:rsidR="004679C6" w:rsidRPr="002C2BE5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2111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care </w:t>
      </w:r>
      <w:r w:rsidR="004679C6" w:rsidRPr="002C2BE5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services and activities that improves the well-being of the vulnerable people we support</w:t>
      </w:r>
      <w:r w:rsidR="0032111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we achieve</w:t>
      </w:r>
      <w:r w:rsidR="004679C6" w:rsidRPr="002C2BE5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  <w:r w:rsidR="00C12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679C6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For further </w:t>
      </w:r>
      <w:r w:rsidR="00554544">
        <w:rPr>
          <w:rFonts w:ascii="Calibri" w:eastAsia="Times New Roman" w:hAnsi="Calibri" w:cs="Calibri"/>
          <w:color w:val="000000" w:themeColor="text1"/>
          <w:sz w:val="20"/>
          <w:szCs w:val="20"/>
        </w:rPr>
        <w:t>an informal chat about the role please contact Johanna Simpson, Service Manager on 07710304915 or for an application pack</w:t>
      </w:r>
      <w:r w:rsidR="004679C6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please contact </w:t>
      </w:r>
      <w:r w:rsidR="00BD4802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Rebekah</w:t>
      </w:r>
      <w:r w:rsidR="0045F74D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Brown</w:t>
      </w:r>
      <w:r w:rsidR="00355667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,</w:t>
      </w:r>
      <w:r w:rsidR="004679C6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30705C19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Administrator</w:t>
      </w:r>
      <w:r w:rsidR="00355667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on 0</w:t>
      </w:r>
      <w:r w:rsidR="75B223F3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1463</w:t>
      </w:r>
      <w:r w:rsidR="279F5085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75B223F3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>718693</w:t>
      </w:r>
      <w:r w:rsidR="00355667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or email </w:t>
      </w:r>
      <w:hyperlink r:id="rId6" w:history="1">
        <w:r w:rsidR="0005304F" w:rsidRPr="00AC77CF">
          <w:rPr>
            <w:rStyle w:val="Hyperlink"/>
            <w:rFonts w:ascii="Calibri" w:eastAsia="Times New Roman" w:hAnsi="Calibri" w:cs="Calibri"/>
            <w:sz w:val="20"/>
            <w:szCs w:val="20"/>
          </w:rPr>
          <w:t>rebekah.brown@homelesstrust.org.uk</w:t>
        </w:r>
      </w:hyperlink>
      <w:r w:rsidR="00355667" w:rsidRPr="3B2AB3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684958AD" w14:textId="77777777" w:rsidR="00045EA5" w:rsidRPr="00045EA5" w:rsidRDefault="00045EA5" w:rsidP="00045EA5">
      <w:pPr>
        <w:rPr>
          <w:rFonts w:ascii="Calibri" w:eastAsia="Times New Roman" w:hAnsi="Calibri" w:cs="Calibri"/>
          <w:b/>
          <w:color w:val="000000" w:themeColor="text1"/>
          <w:sz w:val="20"/>
          <w:szCs w:val="20"/>
        </w:rPr>
      </w:pPr>
    </w:p>
    <w:p w14:paraId="73537032" w14:textId="77777777" w:rsidR="004679C6" w:rsidRPr="002C2BE5" w:rsidRDefault="0005304F" w:rsidP="004679C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  <w:hyperlink r:id="rId7" w:history="1">
        <w:r w:rsidR="004679C6" w:rsidRPr="002C2BE5">
          <w:rPr>
            <w:rStyle w:val="Hyperlink"/>
            <w:rFonts w:ascii="Calibri" w:eastAsia="Times New Roman" w:hAnsi="Calibri" w:cs="Calibri"/>
            <w:color w:val="000000" w:themeColor="text1"/>
            <w:sz w:val="20"/>
            <w:szCs w:val="20"/>
            <w:u w:val="none"/>
          </w:rPr>
          <w:t>http://www.homelesstrust.org.uk</w:t>
        </w:r>
      </w:hyperlink>
    </w:p>
    <w:p w14:paraId="3174EF31" w14:textId="60DBC248" w:rsidR="00045EA5" w:rsidRDefault="004679C6" w:rsidP="004679C6">
      <w:pPr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2C2BE5">
        <w:rPr>
          <w:rFonts w:ascii="Calibri" w:eastAsia="Times New Roman" w:hAnsi="Calibri" w:cs="Calibri"/>
          <w:color w:val="000000" w:themeColor="text1"/>
          <w:sz w:val="20"/>
          <w:szCs w:val="20"/>
        </w:rPr>
        <w:t>Charity Number: SC028837</w:t>
      </w:r>
    </w:p>
    <w:p w14:paraId="75213AB6" w14:textId="2DE83EB1" w:rsidR="0036248F" w:rsidRPr="000126FC" w:rsidRDefault="0036248F" w:rsidP="004679C6">
      <w:pP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r w:rsidRPr="000126FC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Closing date: 29</w:t>
      </w:r>
      <w:r w:rsidRPr="000126FC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vertAlign w:val="superscript"/>
        </w:rPr>
        <w:t>th</w:t>
      </w:r>
      <w:r w:rsidRPr="000126FC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of November</w:t>
      </w:r>
      <w:r w:rsidR="00045EA5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2021</w:t>
      </w:r>
    </w:p>
    <w:p w14:paraId="337EF1CB" w14:textId="77777777" w:rsidR="00C06A80" w:rsidRDefault="00C06A80"/>
    <w:sectPr w:rsidR="00C06A80" w:rsidSect="0004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9BF"/>
    <w:multiLevelType w:val="hybridMultilevel"/>
    <w:tmpl w:val="642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2C5A"/>
    <w:multiLevelType w:val="multilevel"/>
    <w:tmpl w:val="485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605B0"/>
    <w:multiLevelType w:val="multilevel"/>
    <w:tmpl w:val="A47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465291"/>
    <w:multiLevelType w:val="hybridMultilevel"/>
    <w:tmpl w:val="BD9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1259"/>
    <w:multiLevelType w:val="multilevel"/>
    <w:tmpl w:val="1368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B93BD8"/>
    <w:multiLevelType w:val="hybridMultilevel"/>
    <w:tmpl w:val="0A8ACCBE"/>
    <w:lvl w:ilvl="0" w:tplc="19E6F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604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589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50C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6C6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44E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8E4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5A9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46B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C6"/>
    <w:rsid w:val="000126FC"/>
    <w:rsid w:val="00045EA5"/>
    <w:rsid w:val="0005304F"/>
    <w:rsid w:val="000A1CC1"/>
    <w:rsid w:val="000E1200"/>
    <w:rsid w:val="000E2376"/>
    <w:rsid w:val="00146809"/>
    <w:rsid w:val="001721A1"/>
    <w:rsid w:val="00196517"/>
    <w:rsid w:val="001B4E83"/>
    <w:rsid w:val="00265256"/>
    <w:rsid w:val="002C2BE5"/>
    <w:rsid w:val="0032111A"/>
    <w:rsid w:val="00355667"/>
    <w:rsid w:val="003578F8"/>
    <w:rsid w:val="0036248F"/>
    <w:rsid w:val="003907E5"/>
    <w:rsid w:val="0045F74D"/>
    <w:rsid w:val="004679C6"/>
    <w:rsid w:val="00472B08"/>
    <w:rsid w:val="004F6F33"/>
    <w:rsid w:val="005357E8"/>
    <w:rsid w:val="00554544"/>
    <w:rsid w:val="005E0F85"/>
    <w:rsid w:val="00620553"/>
    <w:rsid w:val="006C0006"/>
    <w:rsid w:val="006C40B4"/>
    <w:rsid w:val="007B2031"/>
    <w:rsid w:val="00882497"/>
    <w:rsid w:val="008C76C8"/>
    <w:rsid w:val="00931010"/>
    <w:rsid w:val="009363A9"/>
    <w:rsid w:val="00A4208B"/>
    <w:rsid w:val="00A508B1"/>
    <w:rsid w:val="00AC47D3"/>
    <w:rsid w:val="00AE076A"/>
    <w:rsid w:val="00B706D6"/>
    <w:rsid w:val="00BB469F"/>
    <w:rsid w:val="00BD4802"/>
    <w:rsid w:val="00C06A80"/>
    <w:rsid w:val="00C12160"/>
    <w:rsid w:val="00C140AC"/>
    <w:rsid w:val="00C36FCC"/>
    <w:rsid w:val="00C47E98"/>
    <w:rsid w:val="00D46DA0"/>
    <w:rsid w:val="00D529F5"/>
    <w:rsid w:val="00D555C7"/>
    <w:rsid w:val="00DA61D7"/>
    <w:rsid w:val="00DC13A5"/>
    <w:rsid w:val="00ED6382"/>
    <w:rsid w:val="00EF4C13"/>
    <w:rsid w:val="00F23E08"/>
    <w:rsid w:val="00F63C0C"/>
    <w:rsid w:val="0581ADBD"/>
    <w:rsid w:val="0630BBF9"/>
    <w:rsid w:val="0752CDB5"/>
    <w:rsid w:val="0B896DC5"/>
    <w:rsid w:val="0FA748A5"/>
    <w:rsid w:val="1174EB5A"/>
    <w:rsid w:val="162FB8D8"/>
    <w:rsid w:val="19C4F4DE"/>
    <w:rsid w:val="1D5E7718"/>
    <w:rsid w:val="276DBBBB"/>
    <w:rsid w:val="279F5085"/>
    <w:rsid w:val="299C772C"/>
    <w:rsid w:val="2CD81349"/>
    <w:rsid w:val="2F97299C"/>
    <w:rsid w:val="300E0822"/>
    <w:rsid w:val="30705C19"/>
    <w:rsid w:val="30D361E7"/>
    <w:rsid w:val="3109EEE7"/>
    <w:rsid w:val="3332E16E"/>
    <w:rsid w:val="36902822"/>
    <w:rsid w:val="3A04A04D"/>
    <w:rsid w:val="3AE70638"/>
    <w:rsid w:val="3B2AB303"/>
    <w:rsid w:val="3B8B76F9"/>
    <w:rsid w:val="3B926CB1"/>
    <w:rsid w:val="3C23E164"/>
    <w:rsid w:val="3CF2293E"/>
    <w:rsid w:val="41FD0023"/>
    <w:rsid w:val="4775D129"/>
    <w:rsid w:val="479D3DF2"/>
    <w:rsid w:val="501DDB8F"/>
    <w:rsid w:val="5165A572"/>
    <w:rsid w:val="5194D27F"/>
    <w:rsid w:val="54F050CC"/>
    <w:rsid w:val="5989ACE3"/>
    <w:rsid w:val="5A328532"/>
    <w:rsid w:val="5A768A42"/>
    <w:rsid w:val="5F07AF7E"/>
    <w:rsid w:val="60DF7F3C"/>
    <w:rsid w:val="64DA2F68"/>
    <w:rsid w:val="662471CA"/>
    <w:rsid w:val="66EF200D"/>
    <w:rsid w:val="6760AA48"/>
    <w:rsid w:val="75B223F3"/>
    <w:rsid w:val="76E3EEE6"/>
    <w:rsid w:val="7BCC06D7"/>
    <w:rsid w:val="7BDABCE8"/>
    <w:rsid w:val="7F8AA8E5"/>
    <w:rsid w:val="7FBDF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3854"/>
  <w15:chartTrackingRefBased/>
  <w15:docId w15:val="{BA84C8F3-843E-4F22-867E-1ED2D9E4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C6"/>
    <w:pPr>
      <w:spacing w:after="120" w:line="276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9C6"/>
    <w:pPr>
      <w:ind w:left="720"/>
      <w:contextualSpacing/>
    </w:pPr>
  </w:style>
  <w:style w:type="paragraph" w:styleId="NoSpacing">
    <w:name w:val="No Spacing"/>
    <w:uiPriority w:val="1"/>
    <w:qFormat/>
    <w:rsid w:val="00467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C6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less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kah.brown@homelesstrus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Esther Harding</cp:lastModifiedBy>
  <cp:revision>6</cp:revision>
  <cp:lastPrinted>2021-11-02T04:30:00Z</cp:lastPrinted>
  <dcterms:created xsi:type="dcterms:W3CDTF">2021-11-09T09:59:00Z</dcterms:created>
  <dcterms:modified xsi:type="dcterms:W3CDTF">2021-11-10T16:03:00Z</dcterms:modified>
</cp:coreProperties>
</file>